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  <w:t>昆明医科大学第二附属医院医用设备维保咨询一览表</w:t>
      </w:r>
    </w:p>
    <w:tbl>
      <w:tblPr>
        <w:tblStyle w:val="5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2"/>
        <w:gridCol w:w="290"/>
        <w:gridCol w:w="2832"/>
        <w:gridCol w:w="2858"/>
        <w:gridCol w:w="2103"/>
        <w:gridCol w:w="2692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5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color w:val="7F7F7F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公司名称（盖章）</w:t>
            </w:r>
          </w:p>
        </w:tc>
        <w:tc>
          <w:tcPr>
            <w:tcW w:w="31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报名公司项目负责人</w:t>
            </w:r>
          </w:p>
        </w:tc>
        <w:tc>
          <w:tcPr>
            <w:tcW w:w="21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联系电话/电子邮箱</w:t>
            </w: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设备名称</w:t>
            </w:r>
          </w:p>
        </w:tc>
        <w:tc>
          <w:tcPr>
            <w:tcW w:w="3122" w:type="dxa"/>
            <w:gridSpan w:val="2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285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设备品牌型号</w:t>
            </w:r>
          </w:p>
        </w:tc>
        <w:tc>
          <w:tcPr>
            <w:tcW w:w="21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第一次报价（单价）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3122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第二次报价（单价）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1" w:hRule="atLeast"/>
        </w:trPr>
        <w:tc>
          <w:tcPr>
            <w:tcW w:w="25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设备情况</w:t>
            </w:r>
          </w:p>
        </w:tc>
        <w:tc>
          <w:tcPr>
            <w:tcW w:w="5980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维保内容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1.1、是否有安全检查、质量保证、安全升级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1.2、常规备件库存是否充足？库房位置，物流配合情况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1.3、开机率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1.4、每年多少次预防性保养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1.5、是否有报修电话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1.6、是否能远程诊断</w:t>
            </w:r>
          </w:p>
        </w:tc>
        <w:tc>
          <w:tcPr>
            <w:tcW w:w="6688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售后响应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2.1报修后响应时间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2.2解决问题时间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2.3维修人员培训情况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Chars="0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2.4维修人员数量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是否提供备用机：  是      否           有（）名常驻昆明 厂家工程师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可提供的其他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服务: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2802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同型号设备国内/省内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三甲医院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维保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情况</w:t>
            </w:r>
          </w:p>
        </w:tc>
        <w:tc>
          <w:tcPr>
            <w:tcW w:w="12378" w:type="dxa"/>
            <w:gridSpan w:val="5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第二次服务承诺、质保、维修响应时间及其他情况补充说明：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righ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  <w:lang w:val="en-US" w:eastAsia="zh-CN"/>
              </w:rPr>
              <w:t xml:space="preserve">        </w:t>
            </w:r>
          </w:p>
        </w:tc>
      </w:tr>
    </w:tbl>
    <w:p>
      <w:pPr>
        <w:ind w:right="42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注：严禁修改表格，除</w:t>
      </w:r>
      <w:r>
        <w:rPr>
          <w:b/>
          <w:szCs w:val="21"/>
        </w:rPr>
        <w:t>第二次报价及</w:t>
      </w:r>
      <w:r>
        <w:rPr>
          <w:rFonts w:hint="eastAsia"/>
          <w:b/>
          <w:szCs w:val="21"/>
        </w:rPr>
        <w:t>第二次服务</w:t>
      </w:r>
      <w:r>
        <w:rPr>
          <w:b/>
          <w:szCs w:val="21"/>
        </w:rPr>
        <w:t>承诺、质保、</w:t>
      </w:r>
      <w:r>
        <w:rPr>
          <w:rFonts w:hint="eastAsia"/>
          <w:b/>
          <w:szCs w:val="21"/>
        </w:rPr>
        <w:t>维修</w:t>
      </w:r>
      <w:r>
        <w:rPr>
          <w:b/>
          <w:szCs w:val="21"/>
        </w:rPr>
        <w:t>响应时间</w:t>
      </w:r>
      <w:r>
        <w:rPr>
          <w:rFonts w:hint="eastAsia"/>
          <w:b/>
          <w:szCs w:val="21"/>
        </w:rPr>
        <w:t>及</w:t>
      </w:r>
      <w:r>
        <w:rPr>
          <w:b/>
          <w:szCs w:val="21"/>
        </w:rPr>
        <w:t>其他情况</w:t>
      </w:r>
      <w:r>
        <w:rPr>
          <w:rFonts w:hint="eastAsia"/>
          <w:b/>
          <w:szCs w:val="21"/>
        </w:rPr>
        <w:t>补充</w:t>
      </w:r>
      <w:r>
        <w:rPr>
          <w:b/>
          <w:szCs w:val="21"/>
        </w:rPr>
        <w:t>说明外</w:t>
      </w:r>
      <w:r>
        <w:rPr>
          <w:rFonts w:hint="eastAsia"/>
          <w:b/>
          <w:szCs w:val="21"/>
        </w:rPr>
        <w:t>请按要求逐项填写。</w:t>
      </w:r>
    </w:p>
    <w:p>
      <w:pPr>
        <w:ind w:right="420"/>
        <w:rPr>
          <w:rFonts w:hint="eastAsia"/>
          <w:b/>
          <w:szCs w:val="21"/>
        </w:rPr>
      </w:pPr>
    </w:p>
    <w:sectPr>
      <w:pgSz w:w="16838" w:h="11906" w:orient="landscape"/>
      <w:pgMar w:top="397" w:right="1134" w:bottom="42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62094A"/>
    <w:multiLevelType w:val="singleLevel"/>
    <w:tmpl w:val="096209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