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血细胞计数器需求产品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品牌：苏州爱林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型号：WZR-BM2s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  <w:t>1、产品具备医疗器械注册证及技术报告。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  <w:t>2、提供操作SOP文件及技术培训。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  <w:t>3、与显微镜配套使用，满足临床血细胞、骨髓细胞分类计数，细胞化学染色计数和积分。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  <w:t>4、5年整机质量保证。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  <w:t>5、有能力开展保养、维修服务。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1B3C2A"/>
    <w:rsid w:val="13396F80"/>
    <w:rsid w:val="192F3615"/>
    <w:rsid w:val="1A087960"/>
    <w:rsid w:val="20E52513"/>
    <w:rsid w:val="2DF8383B"/>
    <w:rsid w:val="367200C4"/>
    <w:rsid w:val="3DA91811"/>
    <w:rsid w:val="42235F3F"/>
    <w:rsid w:val="43C13DC8"/>
    <w:rsid w:val="48330033"/>
    <w:rsid w:val="498E3669"/>
    <w:rsid w:val="57846EF5"/>
    <w:rsid w:val="5C1B3C2A"/>
    <w:rsid w:val="69EB01A9"/>
    <w:rsid w:val="75C67F11"/>
    <w:rsid w:val="77E56B1E"/>
    <w:rsid w:val="78E36768"/>
    <w:rsid w:val="7FC0504E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2024-02-21T01:12:00Z</dcterms:created>
  <dc:creator>cgz</dc:creator>
  <cp:lastModifiedBy>cgz</cp:lastModifiedBy>
  <dcterms:modified xsi:type="dcterms:W3CDTF">2024-02-28T00:41:31Z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78CDD92624534547AC0DCA5084554F78</vt:lpwstr>
  </property>
</Properties>
</file>