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6"/>
          <w:szCs w:val="36"/>
        </w:rPr>
      </w:pPr>
      <w:r>
        <w:rPr>
          <w:rFonts w:hint="eastAsia" w:ascii="楷体" w:hAnsi="楷体" w:eastAsia="楷体" w:cs="楷体"/>
          <w:b/>
          <w:bCs/>
          <w:sz w:val="36"/>
          <w:szCs w:val="36"/>
        </w:rPr>
        <w:t>物理治疗凳技术参数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1、材质：不锈钢、塑料、泡沫海绵、优质PU革；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2、凳面尺寸（cm）：43×39；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3、整体尺寸（cm）：Φ60×60×42～53；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4、铝钢结合，带液压油缸，360°旋转，铝合金底座；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5、凳面上升载荷≤15kg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6、凳面下降载荷≥25kg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7、功能特点：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①、凳面高度可调，方便治疗师使用。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②、凳体底部设计有万向滑轮，可以自由移动。凳面可以360°旋转。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8、用途：治疗师对患者进行手法治疗时的可移动式坐具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057"/>
    <w:rsid w:val="2118791B"/>
    <w:rsid w:val="2B1E6A56"/>
    <w:rsid w:val="44391CE5"/>
    <w:rsid w:val="62D67E73"/>
    <w:rsid w:val="6E7E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2024-07-09T06:21:00Z</dcterms:created>
  <dc:creator>Administrator</dc:creator>
  <cp:lastModifiedBy>Administrator</cp:lastModifiedBy>
  <dcterms:modified xsi:type="dcterms:W3CDTF">2024-07-15T01:18:46Z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9EDAA0E7B29C43028C92A695A9A83DE3</vt:lpwstr>
  </property>
</Properties>
</file>