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2"/>
          <w:szCs w:val="28"/>
        </w:rPr>
      </w:pPr>
      <w:bookmarkStart w:id="0" w:name="_Hlk100595523"/>
      <w:r>
        <w:rPr>
          <w:rFonts w:hint="eastAsia" w:ascii="宋体" w:hAnsi="宋体" w:eastAsia="宋体"/>
          <w:b/>
          <w:sz w:val="32"/>
          <w:szCs w:val="28"/>
          <w:u w:val="single"/>
        </w:rPr>
        <w:t>中央心电监控</w:t>
      </w:r>
      <w:r>
        <w:rPr>
          <w:rFonts w:hint="eastAsia" w:ascii="宋体" w:hAnsi="宋体" w:eastAsia="宋体"/>
          <w:b/>
          <w:sz w:val="32"/>
          <w:szCs w:val="28"/>
        </w:rPr>
        <w:t>技术参数</w:t>
      </w:r>
    </w:p>
    <w:p>
      <w:pPr>
        <w:jc w:val="center"/>
        <w:rPr>
          <w:rFonts w:ascii="宋体" w:hAnsi="宋体" w:eastAsia="宋体"/>
          <w:b/>
          <w:sz w:val="32"/>
          <w:szCs w:val="28"/>
        </w:rPr>
      </w:pP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1、具备远程</w:t>
      </w:r>
      <w:r>
        <w:rPr>
          <w:rFonts w:ascii="宋体" w:hAnsi="宋体" w:eastAsia="宋体"/>
          <w:sz w:val="22"/>
        </w:rPr>
        <w:t>PC浏览软件，可安装到办公电脑上，查看病人数据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2、远程浏览软件支持查看病人的实时数据，可查看的参数及波形种类要求与中央站保持一致；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3、支持不同中央站之间可相互查看对方的病人数据；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4、支持不同中央站之间转移病人数据；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5、支持集中获取网络中病人监护仪信息（例如设备名称，序列号，软件版本等）；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★6、支持通过中央站集中配置网络中的监护仪；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★7、支持通过中央站集中升级网络中的监护仪；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8、支持</w:t>
      </w:r>
      <w:r>
        <w:rPr>
          <w:rFonts w:ascii="宋体" w:hAnsi="宋体" w:eastAsia="宋体"/>
          <w:sz w:val="22"/>
        </w:rPr>
        <w:t>Windows 10 操作系统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★9、具备</w:t>
      </w:r>
      <w:r>
        <w:rPr>
          <w:rFonts w:ascii="宋体" w:hAnsi="宋体" w:eastAsia="宋体"/>
          <w:sz w:val="22"/>
        </w:rPr>
        <w:t>SSL通信加密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0</w:t>
      </w:r>
      <w:r>
        <w:rPr>
          <w:rFonts w:hint="eastAsia" w:ascii="宋体" w:hAnsi="宋体" w:eastAsia="宋体"/>
          <w:sz w:val="22"/>
        </w:rPr>
        <w:t>、具备数据断网续传功能，至少保证断网</w:t>
      </w:r>
      <w:r>
        <w:rPr>
          <w:rFonts w:ascii="宋体" w:hAnsi="宋体" w:eastAsia="宋体"/>
          <w:sz w:val="22"/>
        </w:rPr>
        <w:t>48小时内，数据不会丢失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1</w:t>
      </w:r>
      <w:r>
        <w:rPr>
          <w:rFonts w:hint="eastAsia" w:ascii="宋体" w:hAnsi="宋体" w:eastAsia="宋体"/>
          <w:sz w:val="22"/>
        </w:rPr>
        <w:t>、具备时间同步功能，可与医院时钟服务器连接，并对联网的监护仪进行时间同步；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★1</w:t>
      </w:r>
      <w:r>
        <w:rPr>
          <w:rFonts w:ascii="宋体" w:hAnsi="宋体" w:eastAsia="宋体"/>
          <w:sz w:val="22"/>
        </w:rPr>
        <w:t>2</w:t>
      </w:r>
      <w:r>
        <w:rPr>
          <w:rFonts w:hint="eastAsia" w:ascii="宋体" w:hAnsi="宋体" w:eastAsia="宋体"/>
          <w:sz w:val="22"/>
        </w:rPr>
        <w:t>、中心监护系统能够选配显示该厂家品牌下的输注泵产品的用药信息；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★1</w:t>
      </w:r>
      <w:r>
        <w:rPr>
          <w:rFonts w:ascii="宋体" w:hAnsi="宋体" w:eastAsia="宋体"/>
          <w:sz w:val="22"/>
        </w:rPr>
        <w:t>3</w:t>
      </w:r>
      <w:r>
        <w:rPr>
          <w:rFonts w:hint="eastAsia" w:ascii="宋体" w:hAnsi="宋体" w:eastAsia="宋体"/>
          <w:sz w:val="22"/>
        </w:rPr>
        <w:t>、至少支持</w:t>
      </w:r>
      <w:r>
        <w:rPr>
          <w:rFonts w:ascii="宋体" w:hAnsi="宋体" w:eastAsia="宋体"/>
          <w:sz w:val="22"/>
        </w:rPr>
        <w:t>64床病人集中管理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4</w:t>
      </w:r>
      <w:r>
        <w:rPr>
          <w:rFonts w:hint="eastAsia" w:ascii="宋体" w:hAnsi="宋体" w:eastAsia="宋体"/>
          <w:sz w:val="22"/>
        </w:rPr>
        <w:t>、可以控制监护仪接收</w:t>
      </w:r>
      <w:r>
        <w:rPr>
          <w:rFonts w:ascii="宋体" w:hAnsi="宋体" w:eastAsia="宋体"/>
          <w:sz w:val="22"/>
        </w:rPr>
        <w:t>/解除/转移病人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5</w:t>
      </w:r>
      <w:r>
        <w:rPr>
          <w:rFonts w:hint="eastAsia" w:ascii="宋体" w:hAnsi="宋体" w:eastAsia="宋体"/>
          <w:sz w:val="22"/>
        </w:rPr>
        <w:t>、可以控制监护仪启动</w:t>
      </w:r>
      <w:r>
        <w:rPr>
          <w:rFonts w:ascii="宋体" w:hAnsi="宋体" w:eastAsia="宋体"/>
          <w:sz w:val="22"/>
        </w:rPr>
        <w:t>/停止NIBP测量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6</w:t>
      </w:r>
      <w:r>
        <w:rPr>
          <w:rFonts w:hint="eastAsia" w:ascii="宋体" w:hAnsi="宋体" w:eastAsia="宋体"/>
          <w:sz w:val="22"/>
        </w:rPr>
        <w:t>、可以控制监护仪报警暂停</w:t>
      </w:r>
      <w:r>
        <w:rPr>
          <w:rFonts w:ascii="宋体" w:hAnsi="宋体" w:eastAsia="宋体"/>
          <w:sz w:val="22"/>
        </w:rPr>
        <w:t>/复位，调整报警开关/级别/上下限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★1</w:t>
      </w:r>
      <w:r>
        <w:rPr>
          <w:rFonts w:ascii="宋体" w:hAnsi="宋体" w:eastAsia="宋体"/>
          <w:sz w:val="22"/>
        </w:rPr>
        <w:t>7</w:t>
      </w:r>
      <w:r>
        <w:rPr>
          <w:rFonts w:hint="eastAsia" w:ascii="宋体" w:hAnsi="宋体" w:eastAsia="宋体"/>
          <w:sz w:val="22"/>
        </w:rPr>
        <w:t>、可以控制监护仪进入夜间模式。中央站</w:t>
      </w:r>
      <w:r>
        <w:rPr>
          <w:rFonts w:ascii="宋体" w:hAnsi="宋体" w:eastAsia="宋体"/>
          <w:sz w:val="22"/>
        </w:rPr>
        <w:t>/工作站可支持其所管辖的所有病床一键进入夜间模式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8</w:t>
      </w:r>
      <w:r>
        <w:rPr>
          <w:rFonts w:hint="eastAsia" w:ascii="宋体" w:hAnsi="宋体" w:eastAsia="宋体"/>
          <w:sz w:val="22"/>
        </w:rPr>
        <w:t>、支持备份或恢复中央站</w:t>
      </w:r>
      <w:r>
        <w:rPr>
          <w:rFonts w:ascii="宋体" w:hAnsi="宋体" w:eastAsia="宋体"/>
          <w:sz w:val="22"/>
        </w:rPr>
        <w:t>的配置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</w:t>
      </w:r>
      <w:r>
        <w:rPr>
          <w:rFonts w:ascii="宋体" w:hAnsi="宋体" w:eastAsia="宋体"/>
          <w:sz w:val="22"/>
        </w:rPr>
        <w:t>9</w:t>
      </w:r>
      <w:r>
        <w:rPr>
          <w:rFonts w:hint="eastAsia" w:ascii="宋体" w:hAnsi="宋体" w:eastAsia="宋体"/>
          <w:sz w:val="22"/>
        </w:rPr>
        <w:t>、支持自动设置床旁监护仪的位置信息（科室，床号）；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20</w:t>
      </w:r>
      <w:r>
        <w:rPr>
          <w:rFonts w:hint="eastAsia" w:ascii="宋体" w:hAnsi="宋体" w:eastAsia="宋体"/>
          <w:sz w:val="22"/>
        </w:rPr>
        <w:t>、支持集中显示所有连接的监护设备的使用率情况；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21</w:t>
      </w:r>
      <w:r>
        <w:rPr>
          <w:rFonts w:hint="eastAsia" w:ascii="宋体" w:hAnsi="宋体" w:eastAsia="宋体"/>
          <w:sz w:val="22"/>
        </w:rPr>
        <w:t>、支持统计和输出设备在各科室内的使用率情况；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22</w:t>
      </w:r>
      <w:r>
        <w:rPr>
          <w:rFonts w:hint="eastAsia" w:ascii="宋体" w:hAnsi="宋体" w:eastAsia="宋体"/>
          <w:sz w:val="22"/>
        </w:rPr>
        <w:t>、主机可选配支持连接至少</w:t>
      </w:r>
      <w:r>
        <w:rPr>
          <w:rFonts w:ascii="宋体" w:hAnsi="宋体" w:eastAsia="宋体"/>
          <w:sz w:val="22"/>
        </w:rPr>
        <w:t>3个显示屏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23</w:t>
      </w:r>
      <w:r>
        <w:rPr>
          <w:rFonts w:hint="eastAsia" w:ascii="宋体" w:hAnsi="宋体" w:eastAsia="宋体"/>
          <w:sz w:val="22"/>
        </w:rPr>
        <w:t>、显示器尺寸应≥</w:t>
      </w:r>
      <w:r>
        <w:rPr>
          <w:rFonts w:ascii="宋体" w:hAnsi="宋体" w:eastAsia="宋体"/>
          <w:sz w:val="22"/>
        </w:rPr>
        <w:t>21英寸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24</w:t>
      </w:r>
      <w:r>
        <w:rPr>
          <w:rFonts w:hint="eastAsia" w:ascii="宋体" w:hAnsi="宋体" w:eastAsia="宋体"/>
          <w:sz w:val="22"/>
        </w:rPr>
        <w:t>、单个显示屏可显示≥</w:t>
      </w:r>
      <w:r>
        <w:rPr>
          <w:rFonts w:ascii="宋体" w:hAnsi="宋体" w:eastAsia="宋体"/>
          <w:sz w:val="22"/>
        </w:rPr>
        <w:t>36个病人的数据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25</w:t>
      </w:r>
      <w:r>
        <w:rPr>
          <w:rFonts w:hint="eastAsia" w:ascii="宋体" w:hAnsi="宋体" w:eastAsia="宋体"/>
          <w:sz w:val="22"/>
        </w:rPr>
        <w:t>、支持重点观察，单个病床可以显示≥</w:t>
      </w:r>
      <w:r>
        <w:rPr>
          <w:rFonts w:ascii="宋体" w:hAnsi="宋体" w:eastAsia="宋体"/>
          <w:sz w:val="22"/>
        </w:rPr>
        <w:t>8道波形，</w:t>
      </w:r>
      <w:r>
        <w:rPr>
          <w:rFonts w:hint="eastAsia" w:ascii="宋体" w:hAnsi="宋体" w:eastAsia="宋体"/>
          <w:sz w:val="22"/>
        </w:rPr>
        <w:t>≥</w:t>
      </w:r>
      <w:r>
        <w:rPr>
          <w:rFonts w:ascii="宋体" w:hAnsi="宋体" w:eastAsia="宋体"/>
          <w:sz w:val="22"/>
        </w:rPr>
        <w:t>16个参数区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26</w:t>
      </w:r>
      <w:r>
        <w:rPr>
          <w:rFonts w:hint="eastAsia" w:ascii="宋体" w:hAnsi="宋体" w:eastAsia="宋体"/>
          <w:sz w:val="22"/>
        </w:rPr>
        <w:t>、支持高、中、低三个报警级别；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27</w:t>
      </w:r>
      <w:r>
        <w:rPr>
          <w:rFonts w:hint="eastAsia" w:ascii="宋体" w:hAnsi="宋体" w:eastAsia="宋体"/>
          <w:sz w:val="22"/>
        </w:rPr>
        <w:t>、支持趋势图</w:t>
      </w:r>
      <w:r>
        <w:rPr>
          <w:rFonts w:ascii="宋体" w:hAnsi="宋体" w:eastAsia="宋体"/>
          <w:sz w:val="22"/>
        </w:rPr>
        <w:t>/表回顾功能。支持自定义趋势组功能，可由用户自行选择参数及调整参数顺序</w:t>
      </w:r>
      <w:r>
        <w:rPr>
          <w:rFonts w:hint="eastAsia" w:ascii="宋体" w:hAnsi="宋体" w:eastAsia="宋体"/>
          <w:sz w:val="22"/>
        </w:rPr>
        <w:t>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28</w:t>
      </w:r>
      <w:r>
        <w:rPr>
          <w:rFonts w:hint="eastAsia" w:ascii="宋体" w:hAnsi="宋体" w:eastAsia="宋体"/>
          <w:sz w:val="22"/>
        </w:rPr>
        <w:t>、备事件回顾功能。支持事件列表显示及筛选，并支持事件重命名，锁定及备注功能；</w:t>
      </w:r>
    </w:p>
    <w:p>
      <w:pPr>
        <w:jc w:val="left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29</w:t>
      </w:r>
      <w:r>
        <w:rPr>
          <w:rFonts w:hint="eastAsia" w:ascii="宋体" w:hAnsi="宋体" w:eastAsia="宋体"/>
          <w:sz w:val="22"/>
        </w:rPr>
        <w:t>、提供心肌缺血图形化显示工具，可以快速查看</w:t>
      </w:r>
      <w:r>
        <w:rPr>
          <w:rFonts w:ascii="宋体" w:hAnsi="宋体" w:eastAsia="宋体"/>
          <w:sz w:val="22"/>
        </w:rPr>
        <w:t>ST值的变化</w:t>
      </w:r>
      <w:r>
        <w:rPr>
          <w:rFonts w:hint="eastAsia" w:ascii="宋体" w:hAnsi="宋体" w:eastAsia="宋体"/>
          <w:sz w:val="22"/>
        </w:rPr>
        <w:t>。</w:t>
      </w:r>
      <w:bookmarkEnd w:id="0"/>
    </w:p>
    <w:p>
      <w:pPr>
        <w:jc w:val="left"/>
        <w:rPr>
          <w:rFonts w:ascii="宋体" w:hAnsi="宋体" w:eastAsia="宋体"/>
          <w:sz w:val="24"/>
          <w:szCs w:val="24"/>
        </w:rPr>
      </w:pPr>
      <w:bookmarkStart w:id="1" w:name="_GoBack"/>
      <w:bookmarkEnd w:id="1"/>
    </w:p>
    <w:sectPr>
      <w:pgSz w:w="11906" w:h="16838"/>
      <w:pgMar w:top="720" w:right="850" w:bottom="72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MjA0OWY0NzU5ODRkMGE3YjBkNmRkMDNhYzdmOTcifQ=="/>
  </w:docVars>
  <w:rsids>
    <w:rsidRoot w:val="009E28B5"/>
    <w:rsid w:val="000577CC"/>
    <w:rsid w:val="00156869"/>
    <w:rsid w:val="0035705E"/>
    <w:rsid w:val="005A595A"/>
    <w:rsid w:val="005D4AF1"/>
    <w:rsid w:val="006D293B"/>
    <w:rsid w:val="009810B1"/>
    <w:rsid w:val="009B5FF3"/>
    <w:rsid w:val="009E28B5"/>
    <w:rsid w:val="00A422E3"/>
    <w:rsid w:val="00BF49B0"/>
    <w:rsid w:val="35D4135D"/>
    <w:rsid w:val="4182715A"/>
    <w:rsid w:val="445A6517"/>
    <w:rsid w:val="45FE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154</Words>
  <Characters>880</Characters>
  <Lines>7</Lines>
  <Paragraphs>2</Paragraphs>
  <TotalTime>1</TotalTime>
  <ScaleCrop>false</ScaleCrop>
  <LinksUpToDate>false</LinksUpToDate>
  <CharactersWithSpaces>1032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2022-04-10T17:44:00Z</dcterms:created>
  <dc:creator>李鼎 Li Ding</dc:creator>
  <cp:lastModifiedBy>Administrator</cp:lastModifiedBy>
  <dcterms:modified xsi:type="dcterms:W3CDTF">2024-11-14T02:36:17Z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206D319C4C804365B26C3ABA1521DAD3_12</vt:lpwstr>
  </property>
</Properties>
</file>